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B447" w14:textId="77777777" w:rsidR="00C84153" w:rsidRPr="00894CAE" w:rsidRDefault="00894CAE" w:rsidP="00894CAE">
      <w:pPr>
        <w:jc w:val="center"/>
        <w:rPr>
          <w:b/>
          <w:sz w:val="28"/>
        </w:rPr>
      </w:pPr>
      <w:r w:rsidRPr="00894CAE">
        <w:rPr>
          <w:b/>
          <w:sz w:val="28"/>
        </w:rPr>
        <w:t>TRICARE Prime Travel Benefit Instruction/Checklist</w:t>
      </w:r>
    </w:p>
    <w:p w14:paraId="2D8DEDFF" w14:textId="77777777" w:rsidR="00894CAE" w:rsidRPr="00894CAE" w:rsidRDefault="00894CAE"/>
    <w:p w14:paraId="38F0202F" w14:textId="3FB48636" w:rsidR="00894CAE" w:rsidRDefault="00894CAE" w:rsidP="00894CAE">
      <w:r w:rsidRPr="00894CAE">
        <w:t xml:space="preserve">The TRICARE Prime outpatient benefit is for non-active duty beneficiaries enrolled to Navy Readiness and Training Command Twentynine Palms or Navy Medicine Readiness and Training Unit China Lake. Travel </w:t>
      </w:r>
      <w:r w:rsidRPr="00894CAE">
        <w:rPr>
          <w:b/>
          <w:u w:val="single"/>
        </w:rPr>
        <w:t>may be</w:t>
      </w:r>
      <w:r w:rsidRPr="00894CAE">
        <w:t xml:space="preserve"> reimbursed for specialty care outside of 100 miles (one-way).  </w:t>
      </w:r>
      <w:r w:rsidRPr="00945538">
        <w:t>Travel expenses will not be authorized for convenience, elective procedures, second opinion</w:t>
      </w:r>
      <w:r w:rsidRPr="00894CAE">
        <w:t xml:space="preserve"> requests, or non-covered benefits.  If you do not have a CAC card, please submit paperwork via </w:t>
      </w:r>
      <w:hyperlink r:id="rId7" w:history="1">
        <w:r w:rsidRPr="00E67B62">
          <w:rPr>
            <w:rStyle w:val="Hyperlink"/>
            <w:b/>
          </w:rPr>
          <w:t>https://safe.apps.mil</w:t>
        </w:r>
      </w:hyperlink>
      <w:r w:rsidRPr="00894CAE">
        <w:t>.</w:t>
      </w:r>
      <w:r w:rsidR="00B668B1">
        <w:t xml:space="preserve"> Travel forms can be found on </w:t>
      </w:r>
      <w:hyperlink r:id="rId8" w:history="1">
        <w:r w:rsidR="00C27731">
          <w:rPr>
            <w:rStyle w:val="Hyperlink"/>
            <w:rFonts w:asciiTheme="minorHAnsi" w:hAnsiTheme="minorHAnsi" w:cstheme="minorBidi"/>
          </w:rPr>
          <w:t>https://twentynine-palms.tricare.mil/Patient-Resources/Travel-Benefit</w:t>
        </w:r>
      </w:hyperlink>
    </w:p>
    <w:p w14:paraId="6F0F8F07" w14:textId="77777777" w:rsidR="00894CAE" w:rsidRPr="00894CAE" w:rsidRDefault="00894CAE" w:rsidP="00894CAE"/>
    <w:p w14:paraId="42EEE539" w14:textId="77777777" w:rsidR="00894CAE" w:rsidRPr="00B668B1" w:rsidRDefault="00894CAE" w:rsidP="00894CAE">
      <w:pPr>
        <w:rPr>
          <w:b/>
          <w:sz w:val="22"/>
          <w:szCs w:val="22"/>
          <w:u w:val="single"/>
        </w:rPr>
      </w:pPr>
      <w:r w:rsidRPr="00B668B1">
        <w:rPr>
          <w:b/>
          <w:sz w:val="22"/>
          <w:szCs w:val="22"/>
          <w:u w:val="single"/>
        </w:rPr>
        <w:t>What you will need</w:t>
      </w:r>
      <w:r w:rsidRPr="00B668B1">
        <w:rPr>
          <w:b/>
          <w:sz w:val="22"/>
          <w:szCs w:val="22"/>
        </w:rPr>
        <w:t>:</w:t>
      </w:r>
    </w:p>
    <w:p w14:paraId="61DC81EA" w14:textId="77777777" w:rsidR="00894CAE" w:rsidRPr="00894CAE" w:rsidRDefault="00C7746C" w:rsidP="00894CAE">
      <w:pPr>
        <w:pStyle w:val="ListParagraph"/>
        <w:numPr>
          <w:ilvl w:val="0"/>
          <w:numId w:val="1"/>
        </w:numPr>
        <w:ind w:left="270" w:hanging="270"/>
      </w:pPr>
      <w:r>
        <w:t xml:space="preserve">01 </w:t>
      </w:r>
      <w:r w:rsidR="00E67B62">
        <w:t>Patient Information Worksheet</w:t>
      </w:r>
      <w:r w:rsidR="00727F2A">
        <w:t>.</w:t>
      </w:r>
      <w:r w:rsidR="00E67B62">
        <w:t xml:space="preserve">   </w:t>
      </w:r>
      <w:r w:rsidR="00894CAE" w:rsidRPr="00894CAE">
        <w:t>*** DO NOT FORGET TO SIGN ***</w:t>
      </w:r>
    </w:p>
    <w:p w14:paraId="6370CF6A" w14:textId="77777777" w:rsidR="00894CAE" w:rsidRPr="00894CAE" w:rsidRDefault="00C7746C" w:rsidP="00894CAE">
      <w:pPr>
        <w:pStyle w:val="ListParagraph"/>
        <w:numPr>
          <w:ilvl w:val="0"/>
          <w:numId w:val="1"/>
        </w:numPr>
        <w:ind w:left="270" w:hanging="270"/>
      </w:pPr>
      <w:r>
        <w:t xml:space="preserve">02 </w:t>
      </w:r>
      <w:r w:rsidR="001204D4">
        <w:t xml:space="preserve">Navy Medicine Request </w:t>
      </w:r>
      <w:r w:rsidR="00E67B62">
        <w:t xml:space="preserve">Form </w:t>
      </w:r>
      <w:r w:rsidR="00E353F0">
        <w:t>– Fill out only blocks 1-4e</w:t>
      </w:r>
      <w:r w:rsidR="00727F2A">
        <w:t>.</w:t>
      </w:r>
    </w:p>
    <w:p w14:paraId="79D1F470" w14:textId="77777777" w:rsidR="00894CAE" w:rsidRPr="00894CAE" w:rsidRDefault="00C7746C" w:rsidP="00894CAE">
      <w:pPr>
        <w:pStyle w:val="ListParagraph"/>
        <w:numPr>
          <w:ilvl w:val="0"/>
          <w:numId w:val="1"/>
        </w:numPr>
        <w:ind w:left="270" w:hanging="270"/>
      </w:pPr>
      <w:r>
        <w:t xml:space="preserve">03 </w:t>
      </w:r>
      <w:r w:rsidR="00894CAE" w:rsidRPr="00894CAE">
        <w:t>Electronic Fund Transfer Authorization Form (Patient and patient SS</w:t>
      </w:r>
      <w:r w:rsidR="00E67B62">
        <w:t>N)</w:t>
      </w:r>
      <w:r w:rsidR="00727F2A">
        <w:t>.</w:t>
      </w:r>
    </w:p>
    <w:p w14:paraId="069B7237" w14:textId="0205585D" w:rsidR="00DB5651" w:rsidRDefault="00C7746C" w:rsidP="00DB5651">
      <w:pPr>
        <w:pStyle w:val="ListParagraph"/>
        <w:numPr>
          <w:ilvl w:val="0"/>
          <w:numId w:val="1"/>
        </w:numPr>
        <w:ind w:left="270" w:hanging="270"/>
      </w:pPr>
      <w:r w:rsidRPr="00C7746C">
        <w:t>0</w:t>
      </w:r>
      <w:r>
        <w:t>4</w:t>
      </w:r>
      <w:r w:rsidRPr="00C7746C">
        <w:t xml:space="preserve"> </w:t>
      </w:r>
      <w:r w:rsidR="00894CAE" w:rsidRPr="00C7746C">
        <w:t>NMA Memorandum Form - required for Active Duty and Government Employees who ser</w:t>
      </w:r>
      <w:r w:rsidR="00894CAE" w:rsidRPr="00894CAE">
        <w:t xml:space="preserve">ve </w:t>
      </w:r>
      <w:r>
        <w:t xml:space="preserve">as the NMA on Federal </w:t>
      </w:r>
      <w:r w:rsidR="00665557">
        <w:t>workdays</w:t>
      </w:r>
      <w:r w:rsidR="00727F2A">
        <w:t>.</w:t>
      </w:r>
    </w:p>
    <w:p w14:paraId="14794F78" w14:textId="77777777" w:rsidR="00DB5651" w:rsidRPr="00894CAE" w:rsidRDefault="00DB5651" w:rsidP="00DB5651">
      <w:pPr>
        <w:pStyle w:val="ListParagraph"/>
        <w:numPr>
          <w:ilvl w:val="1"/>
          <w:numId w:val="1"/>
        </w:numPr>
        <w:ind w:left="540" w:hanging="270"/>
      </w:pPr>
      <w:r w:rsidRPr="00894CAE">
        <w:t>Specialty care provider endorsemen</w:t>
      </w:r>
      <w:r>
        <w:t>t for NMA is required for adult patient.</w:t>
      </w:r>
    </w:p>
    <w:p w14:paraId="0CEA7DDF" w14:textId="77777777" w:rsidR="00894CAE" w:rsidRDefault="00DB5651" w:rsidP="00DB5651">
      <w:pPr>
        <w:pStyle w:val="ListParagraph"/>
        <w:numPr>
          <w:ilvl w:val="1"/>
          <w:numId w:val="1"/>
        </w:numPr>
        <w:ind w:left="540" w:hanging="270"/>
      </w:pPr>
      <w:r w:rsidRPr="00894CAE">
        <w:t xml:space="preserve">NMA accompanying minor dependents does not </w:t>
      </w:r>
      <w:r>
        <w:t>require</w:t>
      </w:r>
      <w:r w:rsidRPr="00894CAE">
        <w:t xml:space="preserve"> </w:t>
      </w:r>
      <w:r>
        <w:t>provider endorsement.</w:t>
      </w:r>
    </w:p>
    <w:p w14:paraId="1AEB8E3C" w14:textId="77777777" w:rsidR="00C7746C" w:rsidRPr="00894CAE" w:rsidRDefault="00C7746C" w:rsidP="00894CAE">
      <w:pPr>
        <w:pStyle w:val="ListParagraph"/>
        <w:numPr>
          <w:ilvl w:val="0"/>
          <w:numId w:val="1"/>
        </w:numPr>
        <w:ind w:left="270" w:hanging="270"/>
      </w:pPr>
      <w:r>
        <w:t>05 TRICARE Prime Travel Benefit Vignettes – Examples for review</w:t>
      </w:r>
      <w:r w:rsidR="00727F2A">
        <w:t>.</w:t>
      </w:r>
    </w:p>
    <w:p w14:paraId="59BC4C71" w14:textId="77777777" w:rsidR="00C7746C" w:rsidRPr="00894CAE" w:rsidRDefault="00C7746C" w:rsidP="00C7746C">
      <w:pPr>
        <w:pStyle w:val="ListParagraph"/>
        <w:numPr>
          <w:ilvl w:val="0"/>
          <w:numId w:val="1"/>
        </w:numPr>
        <w:ind w:left="270" w:hanging="270"/>
      </w:pPr>
      <w:r>
        <w:t>Proof of kept appointment</w:t>
      </w:r>
      <w:r w:rsidR="00727F2A">
        <w:t>.</w:t>
      </w:r>
    </w:p>
    <w:p w14:paraId="27CD712E" w14:textId="77777777" w:rsidR="00894CAE" w:rsidRPr="00894CAE" w:rsidRDefault="00894CAE" w:rsidP="00894CAE"/>
    <w:p w14:paraId="0F7BBB4B" w14:textId="77777777" w:rsidR="00894CAE" w:rsidRPr="00B668B1" w:rsidRDefault="00894CAE" w:rsidP="00894CAE">
      <w:pPr>
        <w:rPr>
          <w:b/>
          <w:sz w:val="22"/>
          <w:szCs w:val="22"/>
          <w:u w:val="single"/>
        </w:rPr>
      </w:pPr>
      <w:r w:rsidRPr="00B668B1">
        <w:rPr>
          <w:b/>
          <w:sz w:val="22"/>
          <w:szCs w:val="22"/>
          <w:u w:val="single"/>
        </w:rPr>
        <w:t>Meals and Parking Reimbursement Procedures</w:t>
      </w:r>
      <w:r w:rsidRPr="00B668B1">
        <w:rPr>
          <w:b/>
          <w:sz w:val="22"/>
          <w:szCs w:val="22"/>
        </w:rPr>
        <w:t>:</w:t>
      </w:r>
    </w:p>
    <w:p w14:paraId="18CCEDF6" w14:textId="77777777" w:rsidR="00894CAE" w:rsidRPr="00894CAE" w:rsidRDefault="00894CAE" w:rsidP="00894CAE">
      <w:pPr>
        <w:pStyle w:val="ListParagraph"/>
        <w:numPr>
          <w:ilvl w:val="0"/>
          <w:numId w:val="2"/>
        </w:numPr>
        <w:ind w:left="270" w:hanging="270"/>
      </w:pPr>
      <w:r w:rsidRPr="00894CAE">
        <w:t xml:space="preserve">Meals may be reimbursed for </w:t>
      </w:r>
      <w:r w:rsidRPr="00894CAE">
        <w:rPr>
          <w:u w:val="single"/>
        </w:rPr>
        <w:t xml:space="preserve">patient and NMA </w:t>
      </w:r>
      <w:r w:rsidRPr="00894CAE">
        <w:rPr>
          <w:b/>
          <w:u w:val="single"/>
        </w:rPr>
        <w:t>only</w:t>
      </w:r>
      <w:r w:rsidRPr="00894CAE">
        <w:t>.  Itemized meal receipts are required.  Non-itemized meal receipts will not be reimbursed.  Credit card or bank statements do not qualify as receipts.  Receipts must be dated during the approved timeline.</w:t>
      </w:r>
    </w:p>
    <w:p w14:paraId="08D1B550" w14:textId="77777777" w:rsidR="00727F2A" w:rsidRDefault="00894CAE" w:rsidP="00727F2A">
      <w:pPr>
        <w:pStyle w:val="ListParagraph"/>
        <w:numPr>
          <w:ilvl w:val="0"/>
          <w:numId w:val="2"/>
        </w:numPr>
        <w:ind w:left="270" w:hanging="270"/>
      </w:pPr>
      <w:r w:rsidRPr="00945538">
        <w:t>Parking receipts must be stamped with location, date and time.</w:t>
      </w:r>
    </w:p>
    <w:p w14:paraId="7025615A" w14:textId="77777777" w:rsidR="00894CAE" w:rsidRPr="00894CAE" w:rsidRDefault="00894CAE" w:rsidP="00727F2A">
      <w:pPr>
        <w:pStyle w:val="ListParagraph"/>
        <w:numPr>
          <w:ilvl w:val="0"/>
          <w:numId w:val="2"/>
        </w:numPr>
        <w:ind w:left="270" w:hanging="270"/>
      </w:pPr>
      <w:r w:rsidRPr="00894CAE">
        <w:t>AD service members are not approved for meal reimb</w:t>
      </w:r>
      <w:r w:rsidR="00727F2A">
        <w:t>ursement under 12 hours travel.</w:t>
      </w:r>
    </w:p>
    <w:p w14:paraId="6514A8BD" w14:textId="77777777" w:rsidR="00894CAE" w:rsidRPr="00894CAE" w:rsidRDefault="00894CAE" w:rsidP="00894CAE"/>
    <w:p w14:paraId="649A3BFD" w14:textId="77777777" w:rsidR="00894CAE" w:rsidRPr="00894CAE" w:rsidRDefault="00894CAE" w:rsidP="00894CAE">
      <w:pPr>
        <w:rPr>
          <w:b/>
          <w:u w:val="single"/>
        </w:rPr>
      </w:pPr>
      <w:r w:rsidRPr="00B668B1">
        <w:rPr>
          <w:b/>
          <w:sz w:val="22"/>
          <w:szCs w:val="22"/>
          <w:u w:val="single"/>
        </w:rPr>
        <w:t>Lodging Reimbursement Procedures</w:t>
      </w:r>
      <w:r w:rsidRPr="00894CAE">
        <w:rPr>
          <w:b/>
        </w:rPr>
        <w:t>:</w:t>
      </w:r>
    </w:p>
    <w:p w14:paraId="0BFC573E" w14:textId="2090D28C" w:rsidR="00894CAE" w:rsidRPr="00894CAE" w:rsidRDefault="00894CAE" w:rsidP="00894CAE">
      <w:pPr>
        <w:pStyle w:val="ListParagraph"/>
        <w:numPr>
          <w:ilvl w:val="0"/>
          <w:numId w:val="3"/>
        </w:numPr>
        <w:ind w:left="270" w:hanging="270"/>
      </w:pPr>
      <w:r w:rsidRPr="00894CAE">
        <w:t xml:space="preserve">Requests for overnight lodging </w:t>
      </w:r>
      <w:r w:rsidRPr="00894CAE">
        <w:rPr>
          <w:b/>
        </w:rPr>
        <w:t>require advanced written approval</w:t>
      </w:r>
      <w:r w:rsidRPr="00894CAE">
        <w:t xml:space="preserve"> by the Director of DHB. </w:t>
      </w:r>
      <w:r w:rsidRPr="00894CAE">
        <w:rPr>
          <w:color w:val="FF0000"/>
        </w:rPr>
        <w:t>Submit requests a minimum of 14 business days prior to scheduled appointment</w:t>
      </w:r>
      <w:r w:rsidRPr="00894CAE">
        <w:t xml:space="preserve"> to </w:t>
      </w:r>
      <w:hyperlink r:id="rId9" w:history="1">
        <w:r w:rsidR="00665557" w:rsidRPr="00B02157">
          <w:rPr>
            <w:rStyle w:val="Hyperlink"/>
          </w:rPr>
          <w:t>therese.m.weseman.civ@health.mil</w:t>
        </w:r>
      </w:hyperlink>
      <w:r w:rsidR="00E67B62">
        <w:rPr>
          <w:rStyle w:val="Hyperlink"/>
        </w:rPr>
        <w:t xml:space="preserve"> </w:t>
      </w:r>
      <w:r w:rsidR="00945538" w:rsidRPr="00945538">
        <w:rPr>
          <w:rStyle w:val="Hyperlink"/>
          <w:color w:val="auto"/>
          <w:u w:val="none"/>
        </w:rPr>
        <w:t>(Twentynine Palms)</w:t>
      </w:r>
      <w:r w:rsidR="00945538">
        <w:rPr>
          <w:rStyle w:val="Hyperlink"/>
          <w:u w:val="none"/>
        </w:rPr>
        <w:t xml:space="preserve"> </w:t>
      </w:r>
      <w:r w:rsidR="00945538" w:rsidRPr="00945538">
        <w:rPr>
          <w:rStyle w:val="Hyperlink"/>
          <w:color w:val="auto"/>
          <w:u w:val="none"/>
        </w:rPr>
        <w:t>or</w:t>
      </w:r>
      <w:r w:rsidR="00945538">
        <w:rPr>
          <w:rStyle w:val="Hyperlink"/>
          <w:u w:val="none"/>
        </w:rPr>
        <w:t xml:space="preserve"> </w:t>
      </w:r>
      <w:hyperlink r:id="rId10" w:history="1">
        <w:r w:rsidR="00665557" w:rsidRPr="00B02157">
          <w:rPr>
            <w:rStyle w:val="Hyperlink"/>
          </w:rPr>
          <w:t>tanya.d.liva.civ@health.mil</w:t>
        </w:r>
      </w:hyperlink>
      <w:r w:rsidR="00945538">
        <w:rPr>
          <w:rStyle w:val="Hyperlink"/>
          <w:u w:val="none"/>
        </w:rPr>
        <w:t xml:space="preserve"> </w:t>
      </w:r>
      <w:r w:rsidR="00945538" w:rsidRPr="00945538">
        <w:rPr>
          <w:rStyle w:val="Hyperlink"/>
          <w:color w:val="auto"/>
          <w:u w:val="none"/>
        </w:rPr>
        <w:t>(China Lake)</w:t>
      </w:r>
      <w:r w:rsidR="00945538">
        <w:rPr>
          <w:rStyle w:val="Hyperlink"/>
          <w:color w:val="auto"/>
          <w:u w:val="none"/>
        </w:rPr>
        <w:t>.</w:t>
      </w:r>
      <w:r w:rsidR="00553C5B" w:rsidRPr="00945538">
        <w:t xml:space="preserve"> </w:t>
      </w:r>
      <w:r w:rsidRPr="00894CAE">
        <w:t xml:space="preserve">Submit </w:t>
      </w:r>
      <w:r w:rsidR="00945538">
        <w:t xml:space="preserve">completed travel forms and pending appointment documentation.  </w:t>
      </w:r>
    </w:p>
    <w:p w14:paraId="6AABA270" w14:textId="77777777" w:rsidR="00894CAE" w:rsidRPr="00894CAE" w:rsidRDefault="00894CAE" w:rsidP="00894CAE">
      <w:pPr>
        <w:pStyle w:val="ListParagraph"/>
        <w:numPr>
          <w:ilvl w:val="0"/>
          <w:numId w:val="3"/>
        </w:numPr>
        <w:ind w:left="270" w:hanging="270"/>
      </w:pPr>
      <w:r w:rsidRPr="00894CAE">
        <w:t>Requests for lodging will generally not be approved if the total time required for travel and is under 12 hours.</w:t>
      </w:r>
    </w:p>
    <w:p w14:paraId="55839660" w14:textId="77777777" w:rsidR="00894CAE" w:rsidRPr="00894CAE" w:rsidRDefault="00894CAE" w:rsidP="00894CAE">
      <w:pPr>
        <w:pStyle w:val="ListParagraph"/>
        <w:numPr>
          <w:ilvl w:val="0"/>
          <w:numId w:val="3"/>
        </w:numPr>
        <w:ind w:left="270" w:hanging="270"/>
      </w:pPr>
      <w:r w:rsidRPr="00894CAE">
        <w:t>Hotel receipts must have a zero balance ($0.00).</w:t>
      </w:r>
    </w:p>
    <w:p w14:paraId="342CCC19" w14:textId="77777777" w:rsidR="00894CAE" w:rsidRPr="00894CAE" w:rsidRDefault="00894CAE" w:rsidP="00894CAE">
      <w:pPr>
        <w:pStyle w:val="ListParagraph"/>
        <w:numPr>
          <w:ilvl w:val="0"/>
          <w:numId w:val="3"/>
        </w:numPr>
        <w:ind w:left="270" w:hanging="270"/>
      </w:pPr>
      <w:r w:rsidRPr="00894CAE">
        <w:t>Lodging is reimbursed based on maximum allowed amount found in the Defense Travel System rates search tool.</w:t>
      </w:r>
    </w:p>
    <w:p w14:paraId="359EB226" w14:textId="77777777" w:rsidR="00894CAE" w:rsidRPr="00894CAE" w:rsidRDefault="00894CAE" w:rsidP="00894CAE"/>
    <w:p w14:paraId="24253831" w14:textId="77777777" w:rsidR="00894CAE" w:rsidRPr="00B668B1" w:rsidRDefault="00894CAE" w:rsidP="00894CAE">
      <w:pPr>
        <w:rPr>
          <w:sz w:val="22"/>
          <w:szCs w:val="22"/>
        </w:rPr>
      </w:pPr>
      <w:r w:rsidRPr="00B668B1">
        <w:rPr>
          <w:b/>
          <w:sz w:val="22"/>
          <w:szCs w:val="22"/>
        </w:rPr>
        <w:t>Note</w:t>
      </w:r>
      <w:r w:rsidRPr="00B668B1">
        <w:rPr>
          <w:sz w:val="22"/>
          <w:szCs w:val="22"/>
        </w:rPr>
        <w:t xml:space="preserve">:  Beneficiaries </w:t>
      </w:r>
      <w:r w:rsidRPr="00B668B1">
        <w:rPr>
          <w:b/>
          <w:sz w:val="22"/>
          <w:szCs w:val="22"/>
          <w:u w:val="single"/>
        </w:rPr>
        <w:t>choosing</w:t>
      </w:r>
      <w:r w:rsidRPr="00B668B1">
        <w:rPr>
          <w:sz w:val="22"/>
          <w:szCs w:val="22"/>
        </w:rPr>
        <w:t xml:space="preserve"> to go outside of 100 miles for care </w:t>
      </w:r>
      <w:r w:rsidRPr="00B668B1">
        <w:rPr>
          <w:b/>
          <w:sz w:val="22"/>
          <w:szCs w:val="22"/>
          <w:u w:val="single"/>
        </w:rPr>
        <w:t>without</w:t>
      </w:r>
      <w:r w:rsidRPr="00B668B1">
        <w:rPr>
          <w:sz w:val="22"/>
          <w:szCs w:val="22"/>
        </w:rPr>
        <w:t xml:space="preserve"> a referral are not eligible for reimbursement.  Additionally, if appropriate services are determined to be closer, beneficiaries </w:t>
      </w:r>
      <w:r w:rsidRPr="00B668B1">
        <w:rPr>
          <w:b/>
          <w:sz w:val="22"/>
          <w:szCs w:val="22"/>
          <w:u w:val="single"/>
        </w:rPr>
        <w:t>may not be</w:t>
      </w:r>
      <w:r w:rsidRPr="00B668B1">
        <w:rPr>
          <w:sz w:val="22"/>
          <w:szCs w:val="22"/>
        </w:rPr>
        <w:t xml:space="preserve"> eligible for reimbursement.  </w:t>
      </w:r>
      <w:r w:rsidRPr="00B668B1">
        <w:rPr>
          <w:color w:val="FF0000"/>
          <w:sz w:val="22"/>
          <w:szCs w:val="22"/>
        </w:rPr>
        <w:t>Incomplete forms will be denied</w:t>
      </w:r>
      <w:r w:rsidRPr="00B668B1">
        <w:rPr>
          <w:sz w:val="22"/>
          <w:szCs w:val="22"/>
        </w:rPr>
        <w:t>.  Corrected forms may be resubmitted.</w:t>
      </w:r>
    </w:p>
    <w:p w14:paraId="42E98837" w14:textId="77777777" w:rsidR="00894CAE" w:rsidRPr="00894CAE" w:rsidRDefault="00894CAE" w:rsidP="00894CAE"/>
    <w:p w14:paraId="141B8CB6" w14:textId="77777777" w:rsidR="00894CAE" w:rsidRPr="00894CAE" w:rsidRDefault="00894CAE" w:rsidP="00894CAE">
      <w:r w:rsidRPr="00894CAE">
        <w:t>Your signature acknowledges acceptance of this policy:</w:t>
      </w:r>
    </w:p>
    <w:p w14:paraId="7FF1D6B7" w14:textId="77777777" w:rsidR="00894CAE" w:rsidRPr="00894CAE" w:rsidRDefault="00894CAE" w:rsidP="00894CAE"/>
    <w:p w14:paraId="7BC717F3" w14:textId="77777777" w:rsidR="00894CAE" w:rsidRPr="00894CAE" w:rsidRDefault="00894CAE" w:rsidP="00894CAE"/>
    <w:p w14:paraId="1FEEADA8" w14:textId="77777777" w:rsidR="00894CAE" w:rsidRPr="00894CAE" w:rsidRDefault="00894CAE" w:rsidP="00894CAE">
      <w:r w:rsidRPr="00894CAE">
        <w:t>Sign</w:t>
      </w:r>
      <w:r>
        <w:t xml:space="preserve"> __________________________________________________ </w:t>
      </w:r>
      <w:r w:rsidRPr="00894CAE">
        <w:t xml:space="preserve"> </w:t>
      </w:r>
      <w:r w:rsidRPr="00894CAE">
        <w:tab/>
        <w:t>Date:</w:t>
      </w:r>
      <w:r>
        <w:t xml:space="preserve"> ___________</w:t>
      </w:r>
    </w:p>
    <w:sectPr w:rsidR="00894CAE" w:rsidRPr="00894CAE" w:rsidSect="00727F2A">
      <w:footerReference w:type="default" r:id="rId11"/>
      <w:pgSz w:w="12240" w:h="15840"/>
      <w:pgMar w:top="108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6DE" w14:textId="77777777" w:rsidR="00894CAE" w:rsidRDefault="00894CAE" w:rsidP="00894CAE">
      <w:r>
        <w:separator/>
      </w:r>
    </w:p>
  </w:endnote>
  <w:endnote w:type="continuationSeparator" w:id="0">
    <w:p w14:paraId="58DFA5F1" w14:textId="77777777" w:rsidR="00894CAE" w:rsidRDefault="00894CAE" w:rsidP="0089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3B5C" w14:textId="77777777" w:rsidR="00894CAE" w:rsidRDefault="00894CAE" w:rsidP="0089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BA8F" w14:textId="77777777" w:rsidR="00894CAE" w:rsidRDefault="00894CAE" w:rsidP="00894CAE">
      <w:r>
        <w:separator/>
      </w:r>
    </w:p>
  </w:footnote>
  <w:footnote w:type="continuationSeparator" w:id="0">
    <w:p w14:paraId="5DFAF869" w14:textId="77777777" w:rsidR="00894CAE" w:rsidRDefault="00894CAE" w:rsidP="0089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F09"/>
    <w:multiLevelType w:val="hybridMultilevel"/>
    <w:tmpl w:val="E1F2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1B79"/>
    <w:multiLevelType w:val="hybridMultilevel"/>
    <w:tmpl w:val="54CC6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504AA7"/>
    <w:multiLevelType w:val="hybridMultilevel"/>
    <w:tmpl w:val="7E3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10348">
    <w:abstractNumId w:val="0"/>
  </w:num>
  <w:num w:numId="2" w16cid:durableId="1464881315">
    <w:abstractNumId w:val="2"/>
  </w:num>
  <w:num w:numId="3" w16cid:durableId="203870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AE"/>
    <w:rsid w:val="001204D4"/>
    <w:rsid w:val="003553A9"/>
    <w:rsid w:val="00553C5B"/>
    <w:rsid w:val="00665557"/>
    <w:rsid w:val="00727F2A"/>
    <w:rsid w:val="007A3255"/>
    <w:rsid w:val="00894CAE"/>
    <w:rsid w:val="00945538"/>
    <w:rsid w:val="00B668B1"/>
    <w:rsid w:val="00B830C3"/>
    <w:rsid w:val="00C27731"/>
    <w:rsid w:val="00C7746C"/>
    <w:rsid w:val="00C84153"/>
    <w:rsid w:val="00DB5651"/>
    <w:rsid w:val="00E353F0"/>
    <w:rsid w:val="00E67B62"/>
    <w:rsid w:val="00EE1E17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7604F"/>
  <w15:chartTrackingRefBased/>
  <w15:docId w15:val="{F72A17A2-FB29-4E24-9E92-26CA499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C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CAE"/>
  </w:style>
  <w:style w:type="paragraph" w:styleId="Footer">
    <w:name w:val="footer"/>
    <w:basedOn w:val="Normal"/>
    <w:link w:val="FooterChar"/>
    <w:uiPriority w:val="99"/>
    <w:unhideWhenUsed/>
    <w:rsid w:val="0089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CAE"/>
  </w:style>
  <w:style w:type="character" w:styleId="UnresolvedMention">
    <w:name w:val="Unresolved Mention"/>
    <w:basedOn w:val="DefaultParagraphFont"/>
    <w:uiPriority w:val="99"/>
    <w:semiHidden/>
    <w:unhideWhenUsed/>
    <w:rsid w:val="0066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entynine-palms.tricare.mil/Patient-Resources/Travel-Benef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.apps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nya.d.liva.civ@health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rese.m.weseman.civ@health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Brian W. (LT)</dc:creator>
  <cp:keywords/>
  <dc:description/>
  <cp:lastModifiedBy>Liva, Tanya D CIV USN BRHLTHCLIN CHL CA (USA)</cp:lastModifiedBy>
  <cp:revision>2</cp:revision>
  <dcterms:created xsi:type="dcterms:W3CDTF">2024-01-08T17:23:00Z</dcterms:created>
  <dcterms:modified xsi:type="dcterms:W3CDTF">2024-01-08T17:23:00Z</dcterms:modified>
</cp:coreProperties>
</file>